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Hlk130894278"/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2B9037D6" w:rsidR="0065713B" w:rsidRDefault="00F343BE" w:rsidP="0065713B">
      <w:pPr>
        <w:widowControl/>
        <w:jc w:val="left"/>
        <w:rPr>
          <w:rFonts w:asciiTheme="minorEastAsia" w:hAnsiTheme="minorEastAsia"/>
        </w:rPr>
      </w:pPr>
      <w:r w:rsidRPr="0073586F">
        <w:rPr>
          <w:rFonts w:asciiTheme="minorEastAsia" w:hAnsiTheme="minorEastAsia" w:hint="eastAsia"/>
          <w:color w:val="000000" w:themeColor="text1"/>
          <w:szCs w:val="21"/>
        </w:rPr>
        <w:t>独立行政法人農林漁業信用基金　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58682F">
        <w:rPr>
          <w:rFonts w:hint="eastAsia"/>
          <w:spacing w:val="420"/>
          <w:kern w:val="0"/>
          <w:fitText w:val="1260" w:id="1379115266"/>
        </w:rPr>
        <w:t>氏</w:t>
      </w:r>
      <w:r w:rsidRPr="0058682F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44AABC3" w:rsidR="0065713B" w:rsidRPr="00112CC2" w:rsidRDefault="00732811" w:rsidP="002628CE">
      <w:pPr>
        <w:ind w:firstLineChars="1500" w:firstLine="31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112CC2" w:rsidRPr="00112CC2">
        <w:rPr>
          <w:rFonts w:asciiTheme="minorEastAsia" w:hAnsiTheme="minorEastAsia"/>
          <w:color w:val="000000" w:themeColor="text1"/>
        </w:rPr>
        <w:t>112</w:t>
      </w:r>
      <w:r w:rsidR="0065713B" w:rsidRPr="00112CC2">
        <w:rPr>
          <w:rFonts w:asciiTheme="minorEastAsia" w:hAnsiTheme="minorEastAsia" w:hint="eastAsia"/>
          <w:color w:val="000000" w:themeColor="text1"/>
        </w:rPr>
        <w:t xml:space="preserve"> 条第</w:t>
      </w:r>
      <w:r w:rsidR="0065713B" w:rsidRPr="00112CC2">
        <w:rPr>
          <w:rFonts w:asciiTheme="minorEastAsia" w:hAnsiTheme="minorEastAsia"/>
          <w:color w:val="000000" w:themeColor="text1"/>
        </w:rPr>
        <w:t>３項</w:t>
      </w:r>
    </w:p>
    <w:p w14:paraId="560DE15C" w14:textId="06BD6A10" w:rsidR="0065713B" w:rsidRDefault="0065713B" w:rsidP="00732811">
      <w:pPr>
        <w:ind w:firstLineChars="100" w:firstLine="210"/>
        <w:rPr>
          <w:rFonts w:asciiTheme="minorEastAsia" w:hAnsiTheme="minorEastAsia"/>
        </w:rPr>
      </w:pPr>
      <w:r w:rsidRPr="00112CC2">
        <w:rPr>
          <w:rFonts w:asciiTheme="minorEastAsia" w:hAnsiTheme="minorEastAsia" w:hint="eastAsia"/>
          <w:color w:val="000000" w:themeColor="text1"/>
        </w:rPr>
        <w:t xml:space="preserve">　　　　　　　　　　　　　　第</w:t>
      </w:r>
      <w:r w:rsidR="00112CC2" w:rsidRPr="00112CC2">
        <w:rPr>
          <w:rFonts w:asciiTheme="minorEastAsia" w:hAnsiTheme="minorEastAsia"/>
          <w:color w:val="000000" w:themeColor="text1"/>
        </w:rPr>
        <w:t>118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</w:t>
      </w:r>
      <w:r w:rsidR="00112CC2" w:rsidRPr="00112CC2">
        <w:rPr>
          <w:rFonts w:asciiTheme="minorEastAsia" w:hAnsiTheme="minorEastAsia"/>
          <w:color w:val="000000" w:themeColor="text1"/>
        </w:rPr>
        <w:t>112</w:t>
      </w:r>
      <w:r>
        <w:rPr>
          <w:rFonts w:asciiTheme="minorEastAsia" w:hAnsiTheme="minorEastAsia" w:hint="eastAsia"/>
        </w:rPr>
        <w:t>条第３項</w:t>
      </w:r>
    </w:p>
    <w:p w14:paraId="6D8B6488" w14:textId="1856464C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112CC2" w:rsidRPr="00112CC2">
        <w:rPr>
          <w:rFonts w:asciiTheme="minorEastAsia" w:hAnsiTheme="minorEastAsia"/>
          <w:color w:val="000000" w:themeColor="text1"/>
        </w:rPr>
        <w:t>113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  <w:bookmarkEnd w:id="0"/>
    </w:p>
    <w:sectPr w:rsidR="00CD7670" w:rsidRPr="00B319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6E71" w14:textId="3B5D1720" w:rsidR="007D2D47" w:rsidRDefault="007D2D47" w:rsidP="007D2D4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2CC2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8682F"/>
    <w:rsid w:val="005B4E2D"/>
    <w:rsid w:val="005C44FC"/>
    <w:rsid w:val="00613C68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D2D47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1397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77F0A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5B2C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268F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343BE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2022-03-30T03:56:00Z</dcterms:created>
  <dcterms:modified xsi:type="dcterms:W3CDTF">2025-01-14T06:34:00Z</dcterms:modified>
</cp:coreProperties>
</file>